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58" w:rsidRPr="002B6058" w:rsidRDefault="00F269F4" w:rsidP="00D25170">
      <w:pPr>
        <w:spacing w:after="0" w:line="240" w:lineRule="auto"/>
        <w:rPr>
          <w:rFonts w:ascii="Verdana" w:hAnsi="Verdana"/>
          <w:b/>
          <w:sz w:val="20"/>
          <w:szCs w:val="20"/>
          <w:lang w:val="fr-FR"/>
        </w:rPr>
      </w:pPr>
      <w:proofErr w:type="spellStart"/>
      <w:r>
        <w:rPr>
          <w:rFonts w:ascii="Verdana" w:hAnsi="Verdana"/>
          <w:b/>
          <w:sz w:val="20"/>
          <w:szCs w:val="20"/>
          <w:lang w:val="fr-FR"/>
        </w:rPr>
        <w:t>Bavarian</w:t>
      </w:r>
      <w:proofErr w:type="spellEnd"/>
      <w:r>
        <w:rPr>
          <w:rFonts w:ascii="Verdana" w:hAnsi="Verdana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  <w:lang w:val="fr-FR"/>
        </w:rPr>
        <w:t>Nordic</w:t>
      </w:r>
      <w:proofErr w:type="spellEnd"/>
      <w:r>
        <w:rPr>
          <w:rFonts w:ascii="Verdana" w:hAnsi="Verdana"/>
          <w:b/>
          <w:sz w:val="20"/>
          <w:szCs w:val="20"/>
          <w:lang w:val="fr-FR"/>
        </w:rPr>
        <w:t xml:space="preserve"> HPV V</w:t>
      </w:r>
      <w:r w:rsidR="0024578E">
        <w:rPr>
          <w:rFonts w:ascii="Verdana" w:hAnsi="Verdana"/>
          <w:b/>
          <w:sz w:val="20"/>
          <w:szCs w:val="20"/>
          <w:lang w:val="fr-FR"/>
        </w:rPr>
        <w:t>accine</w:t>
      </w:r>
      <w:r w:rsidR="002B6058" w:rsidRPr="002B6058">
        <w:rPr>
          <w:rFonts w:ascii="Verdana" w:hAnsi="Verdana"/>
          <w:b/>
          <w:sz w:val="20"/>
          <w:szCs w:val="20"/>
          <w:lang w:val="fr-FR"/>
        </w:rPr>
        <w:t xml:space="preserve"> </w:t>
      </w:r>
      <w:r w:rsidR="00C70EA9">
        <w:rPr>
          <w:rFonts w:ascii="Verdana" w:hAnsi="Verdana"/>
          <w:b/>
          <w:sz w:val="20"/>
          <w:szCs w:val="20"/>
          <w:lang w:val="fr-FR"/>
        </w:rPr>
        <w:t xml:space="preserve">Worldwide </w:t>
      </w:r>
      <w:proofErr w:type="spellStart"/>
      <w:r w:rsidR="00C70EA9">
        <w:rPr>
          <w:rFonts w:ascii="Verdana" w:hAnsi="Verdana"/>
          <w:b/>
          <w:sz w:val="20"/>
          <w:szCs w:val="20"/>
          <w:lang w:val="fr-FR"/>
        </w:rPr>
        <w:t>Chairmen</w:t>
      </w:r>
      <w:proofErr w:type="spellEnd"/>
      <w:r w:rsidR="00C70EA9">
        <w:rPr>
          <w:rFonts w:ascii="Verdana" w:hAnsi="Verdana"/>
          <w:b/>
          <w:sz w:val="20"/>
          <w:szCs w:val="20"/>
          <w:lang w:val="fr-FR"/>
        </w:rPr>
        <w:t xml:space="preserve"> Communication </w:t>
      </w:r>
    </w:p>
    <w:p w:rsidR="002B6058" w:rsidRDefault="00C70EA9" w:rsidP="00D25170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fr-FR"/>
        </w:rPr>
        <w:t>FINAL</w:t>
      </w:r>
    </w:p>
    <w:p w:rsidR="0013278A" w:rsidRDefault="0013278A" w:rsidP="0013278A">
      <w:pPr>
        <w:rPr>
          <w:rFonts w:ascii="Verdana" w:hAnsi="Verdana"/>
          <w:sz w:val="20"/>
          <w:szCs w:val="20"/>
        </w:rPr>
      </w:pPr>
    </w:p>
    <w:p w:rsidR="0013278A" w:rsidRPr="0013278A" w:rsidRDefault="0013278A" w:rsidP="0013278A">
      <w:pPr>
        <w:rPr>
          <w:rFonts w:ascii="Verdana" w:hAnsi="Verdana"/>
          <w:b/>
          <w:color w:val="000000" w:themeColor="text1"/>
          <w:sz w:val="20"/>
          <w:szCs w:val="20"/>
          <w:shd w:val="clear" w:color="auto" w:fill="FFFFFF"/>
        </w:rPr>
      </w:pPr>
      <w:r w:rsidRPr="0013278A">
        <w:rPr>
          <w:rFonts w:ascii="Verdana" w:hAnsi="Verdana"/>
          <w:b/>
          <w:sz w:val="20"/>
          <w:szCs w:val="20"/>
        </w:rPr>
        <w:t xml:space="preserve">Addressing </w:t>
      </w:r>
      <w:r>
        <w:rPr>
          <w:rFonts w:ascii="Verdana" w:hAnsi="Verdana"/>
          <w:b/>
          <w:sz w:val="20"/>
          <w:szCs w:val="20"/>
        </w:rPr>
        <w:t xml:space="preserve">the root cause: intercepting </w:t>
      </w:r>
      <w:r w:rsidRPr="0013278A">
        <w:rPr>
          <w:rFonts w:ascii="Verdana" w:hAnsi="Verdana"/>
          <w:b/>
          <w:sz w:val="20"/>
          <w:szCs w:val="20"/>
        </w:rPr>
        <w:t>HPV infection to</w:t>
      </w:r>
      <w:r w:rsidRPr="0013278A">
        <w:rPr>
          <w:rFonts w:ascii="Verdana" w:hAnsi="Verdana"/>
          <w:b/>
          <w:sz w:val="20"/>
        </w:rPr>
        <w:t xml:space="preserve"> prevent HPV-</w:t>
      </w:r>
      <w:r w:rsidR="00B07BDF">
        <w:rPr>
          <w:rFonts w:ascii="Verdana" w:hAnsi="Verdana"/>
          <w:b/>
          <w:sz w:val="20"/>
        </w:rPr>
        <w:t>induced</w:t>
      </w:r>
      <w:r w:rsidR="00B07BDF" w:rsidRPr="0013278A">
        <w:rPr>
          <w:rFonts w:ascii="Verdana" w:hAnsi="Verdana"/>
          <w:b/>
          <w:sz w:val="20"/>
        </w:rPr>
        <w:t xml:space="preserve"> </w:t>
      </w:r>
      <w:r w:rsidRPr="0013278A">
        <w:rPr>
          <w:rFonts w:ascii="Verdana" w:hAnsi="Verdana"/>
          <w:b/>
          <w:color w:val="000000" w:themeColor="text1"/>
          <w:sz w:val="20"/>
          <w:szCs w:val="20"/>
          <w:shd w:val="clear" w:color="auto" w:fill="FFFFFF"/>
        </w:rPr>
        <w:t>cancers</w:t>
      </w:r>
    </w:p>
    <w:p w:rsidR="00E274EF" w:rsidRPr="004A0617" w:rsidRDefault="00E274EF">
      <w:pPr>
        <w:rPr>
          <w:rFonts w:ascii="Verdana" w:hAnsi="Verdana"/>
          <w:sz w:val="20"/>
          <w:szCs w:val="20"/>
        </w:rPr>
      </w:pPr>
      <w:r w:rsidRPr="004A0617">
        <w:rPr>
          <w:rFonts w:ascii="Verdana" w:hAnsi="Verdana"/>
          <w:sz w:val="20"/>
          <w:szCs w:val="20"/>
        </w:rPr>
        <w:t>Dear Colleagues,</w:t>
      </w:r>
    </w:p>
    <w:p w:rsidR="00B07BDF" w:rsidRDefault="005D78A7">
      <w:pPr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sz w:val="20"/>
          <w:szCs w:val="20"/>
        </w:rPr>
        <w:t>Today</w:t>
      </w:r>
      <w:r w:rsidR="0013278A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13278A">
        <w:rPr>
          <w:rFonts w:ascii="Verdana" w:hAnsi="Verdana"/>
          <w:sz w:val="20"/>
          <w:szCs w:val="20"/>
        </w:rPr>
        <w:t>Janssen</w:t>
      </w:r>
      <w:r>
        <w:rPr>
          <w:rFonts w:ascii="Verdana" w:hAnsi="Verdana"/>
          <w:sz w:val="20"/>
          <w:szCs w:val="20"/>
        </w:rPr>
        <w:t xml:space="preserve"> </w:t>
      </w:r>
      <w:commentRangeStart w:id="0"/>
      <w:r>
        <w:rPr>
          <w:rFonts w:ascii="Verdana" w:hAnsi="Verdana"/>
          <w:sz w:val="20"/>
          <w:szCs w:val="20"/>
        </w:rPr>
        <w:t>announced</w:t>
      </w:r>
      <w:commentRangeEnd w:id="0"/>
      <w:r w:rsidR="00106091">
        <w:rPr>
          <w:rStyle w:val="CommentReference"/>
        </w:rPr>
        <w:commentReference w:id="0"/>
      </w:r>
      <w:r>
        <w:rPr>
          <w:rFonts w:ascii="Verdana" w:hAnsi="Verdana"/>
          <w:sz w:val="20"/>
          <w:szCs w:val="20"/>
        </w:rPr>
        <w:t xml:space="preserve"> </w:t>
      </w:r>
      <w:r w:rsidR="007805D8">
        <w:rPr>
          <w:rFonts w:ascii="Verdana" w:hAnsi="Verdana"/>
          <w:sz w:val="20"/>
          <w:szCs w:val="20"/>
        </w:rPr>
        <w:t xml:space="preserve">it has entered </w:t>
      </w:r>
      <w:r w:rsidR="00B07BDF">
        <w:rPr>
          <w:rFonts w:ascii="Verdana" w:hAnsi="Verdana"/>
          <w:sz w:val="20"/>
          <w:szCs w:val="20"/>
        </w:rPr>
        <w:t>a d</w:t>
      </w:r>
      <w:r w:rsidR="00B07BDF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efinitive </w:t>
      </w:r>
      <w:r w:rsidR="00DC485C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worldwide </w:t>
      </w:r>
      <w:r w:rsidR="00B07BDF">
        <w:rPr>
          <w:rFonts w:ascii="Verdana" w:eastAsia="Times New Roman" w:hAnsi="Verdana" w:cs="Times New Roman"/>
          <w:color w:val="000000" w:themeColor="text1"/>
          <w:sz w:val="20"/>
          <w:szCs w:val="20"/>
        </w:rPr>
        <w:t>collaboration and license agreement with Bavarian No</w:t>
      </w:r>
      <w:bookmarkStart w:id="1" w:name="_GoBack"/>
      <w:bookmarkEnd w:id="1"/>
      <w:r w:rsidR="00B07BDF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rdic to leverage their </w:t>
      </w:r>
      <w:r w:rsidR="00B07BD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MVA-BN</w:t>
      </w:r>
      <w:r w:rsidR="00B07BD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  <w:vertAlign w:val="superscript"/>
        </w:rPr>
        <w:t>®</w:t>
      </w:r>
      <w:r w:rsidR="00B07BDF">
        <w:rPr>
          <w:rStyle w:val="apple-converted-space"/>
          <w:rFonts w:ascii="Verdana" w:hAnsi="Verdana" w:cs="Arial"/>
          <w:color w:val="000000" w:themeColor="text1"/>
          <w:sz w:val="20"/>
          <w:szCs w:val="20"/>
          <w:shd w:val="clear" w:color="auto" w:fill="FFFFFF"/>
          <w:vertAlign w:val="superscript"/>
        </w:rPr>
        <w:t> </w:t>
      </w:r>
      <w:r w:rsidR="00B07BD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technology, jointly with </w:t>
      </w:r>
      <w:r w:rsidR="00DC485C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our </w:t>
      </w:r>
      <w:r w:rsidR="00B07BD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own </w:t>
      </w:r>
      <w:r w:rsidR="00B07BDF">
        <w:rPr>
          <w:rFonts w:ascii="Verdana" w:hAnsi="Verdana" w:cs="Arial"/>
          <w:sz w:val="20"/>
          <w:shd w:val="clear" w:color="auto" w:fill="FFFFFF"/>
        </w:rPr>
        <w:t>AdVac</w:t>
      </w:r>
      <w:r w:rsidR="00B07BDF">
        <w:rPr>
          <w:rFonts w:ascii="Verdana" w:hAnsi="Verdana" w:cs="Arial"/>
          <w:sz w:val="20"/>
          <w:shd w:val="clear" w:color="auto" w:fill="FFFFFF"/>
          <w:vertAlign w:val="superscript"/>
        </w:rPr>
        <w:t>®</w:t>
      </w:r>
      <w:r w:rsidR="00B07BDF">
        <w:rPr>
          <w:rStyle w:val="apple-converted-space"/>
          <w:rFonts w:ascii="Verdana" w:hAnsi="Verdana" w:cs="Arial"/>
          <w:color w:val="000000" w:themeColor="text1"/>
          <w:sz w:val="18"/>
          <w:szCs w:val="20"/>
          <w:shd w:val="clear" w:color="auto" w:fill="FFFFFF"/>
        </w:rPr>
        <w:t> </w:t>
      </w:r>
      <w:r w:rsidR="00B07BDF">
        <w:rPr>
          <w:rFonts w:ascii="Verdana" w:hAnsi="Verdana" w:cs="Arial"/>
          <w:sz w:val="20"/>
          <w:shd w:val="clear" w:color="auto" w:fill="FFFFFF"/>
        </w:rPr>
        <w:t>technology,</w:t>
      </w:r>
      <w:r w:rsidR="00B07BD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to develop and </w:t>
      </w:r>
      <w:r w:rsidR="00B07BDF">
        <w:rPr>
          <w:rFonts w:ascii="Verdana" w:hAnsi="Verdana"/>
          <w:color w:val="000000" w:themeColor="text1"/>
          <w:sz w:val="20"/>
          <w:szCs w:val="20"/>
        </w:rPr>
        <w:t xml:space="preserve">commercialize a heterologous prime-boost vaccine to treat and intercept </w:t>
      </w:r>
      <w:r w:rsidR="00B07BDF">
        <w:rPr>
          <w:rStyle w:val="Emphasis"/>
          <w:rFonts w:ascii="Verdana" w:hAnsi="Verdana" w:cs="Arial"/>
          <w:bCs/>
          <w:color w:val="000000" w:themeColor="text1"/>
          <w:sz w:val="20"/>
          <w:szCs w:val="20"/>
          <w:shd w:val="clear" w:color="auto" w:fill="FFFFFF"/>
        </w:rPr>
        <w:t>Human Papillomavirus (HPV</w:t>
      </w:r>
      <w:r w:rsidR="00B07BDF">
        <w:rPr>
          <w:rFonts w:ascii="Verdana" w:hAnsi="Verdana"/>
          <w:color w:val="000000" w:themeColor="text1"/>
          <w:sz w:val="20"/>
          <w:szCs w:val="20"/>
        </w:rPr>
        <w:t xml:space="preserve">) chronic infections which can lead to cancer.   </w:t>
      </w:r>
    </w:p>
    <w:p w:rsidR="00B07BDF" w:rsidRDefault="00B07BDF" w:rsidP="00B07BDF">
      <w:pPr>
        <w:rPr>
          <w:rFonts w:ascii="Verdana" w:hAnsi="Verdana"/>
          <w:sz w:val="20"/>
        </w:rPr>
      </w:pPr>
      <w:r>
        <w:rPr>
          <w:rFonts w:ascii="Verdana" w:hAnsi="Verdana" w:cs="Arial"/>
          <w:sz w:val="20"/>
        </w:rPr>
        <w:t xml:space="preserve">Despite a recent focus on the prevention of infection for certain HPV types, a large population remains at risk of HPV-induced cancers.  </w:t>
      </w:r>
      <w:r>
        <w:rPr>
          <w:rFonts w:ascii="Verdana" w:eastAsiaTheme="majorEastAsia" w:hAnsi="Verdana" w:cstheme="majorBidi"/>
          <w:bCs/>
          <w:sz w:val="20"/>
        </w:rPr>
        <w:t>The goal is to develop a</w:t>
      </w:r>
      <w:r>
        <w:rPr>
          <w:rFonts w:ascii="Verdana" w:hAnsi="Verdana" w:cs="Arial"/>
          <w:sz w:val="20"/>
          <w:szCs w:val="20"/>
        </w:rPr>
        <w:t xml:space="preserve"> therapeutic vaccine which aims </w:t>
      </w:r>
      <w:r>
        <w:rPr>
          <w:rFonts w:ascii="Verdana" w:hAnsi="Verdana" w:cs="Arial"/>
          <w:sz w:val="20"/>
          <w:szCs w:val="20"/>
          <w:shd w:val="clear" w:color="auto" w:fill="FFFFFF"/>
        </w:rPr>
        <w:t>to</w:t>
      </w:r>
      <w:r>
        <w:rPr>
          <w:rFonts w:ascii="Verdana" w:hAnsi="Verdana" w:cs="Arial"/>
          <w:sz w:val="20"/>
          <w:szCs w:val="20"/>
        </w:rPr>
        <w:t xml:space="preserve"> intercept HPV infection-related disease, particularly in women and men who are diagnosed with HPV early.  Leveraging the prime boost approach, which we are also using in our promising </w:t>
      </w:r>
      <w:hyperlink r:id="rId9" w:history="1">
        <w:r w:rsidRPr="00B07BDF">
          <w:rPr>
            <w:rStyle w:val="Hyperlink"/>
            <w:rFonts w:ascii="Verdana" w:hAnsi="Verdana" w:cs="Arial"/>
            <w:sz w:val="20"/>
            <w:szCs w:val="20"/>
          </w:rPr>
          <w:t>Ebola vaccine program</w:t>
        </w:r>
      </w:hyperlink>
      <w:r>
        <w:rPr>
          <w:rFonts w:ascii="Verdana" w:hAnsi="Verdana" w:cs="Arial"/>
          <w:sz w:val="20"/>
          <w:szCs w:val="20"/>
        </w:rPr>
        <w:t xml:space="preserve">, we </w:t>
      </w:r>
      <w:proofErr w:type="spellStart"/>
      <w:r>
        <w:rPr>
          <w:rFonts w:ascii="Verdana" w:hAnsi="Verdana" w:cs="Arial"/>
          <w:sz w:val="20"/>
          <w:szCs w:val="20"/>
        </w:rPr>
        <w:t>endeavor</w:t>
      </w:r>
      <w:proofErr w:type="spellEnd"/>
      <w:r>
        <w:rPr>
          <w:rFonts w:ascii="Verdana" w:hAnsi="Verdana" w:cs="Arial"/>
          <w:sz w:val="20"/>
          <w:szCs w:val="20"/>
        </w:rPr>
        <w:t xml:space="preserve"> to enhance 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the ability of the immune system to treat chronic HPV infections and prevent progression to cancer</w:t>
      </w:r>
      <w:r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/>
          <w:sz w:val="20"/>
        </w:rPr>
        <w:t xml:space="preserve">  </w:t>
      </w:r>
    </w:p>
    <w:p w:rsidR="00B07BDF" w:rsidRDefault="00B07BDF" w:rsidP="00B07BDF">
      <w:pPr>
        <w:pStyle w:val="NormalWeb"/>
        <w:shd w:val="clear" w:color="auto" w:fill="FFFFFF"/>
        <w:spacing w:before="0" w:beforeAutospacing="0" w:after="150" w:afterAutospacing="0" w:line="276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HPV-related cancers, which occur when a chronic infection of some HPV types cause changes to infected cells, are responsible for </w:t>
      </w:r>
      <w:r w:rsidR="00DC485C">
        <w:rPr>
          <w:rFonts w:ascii="Verdana" w:hAnsi="Verdana"/>
          <w:color w:val="000000" w:themeColor="text1"/>
          <w:sz w:val="20"/>
          <w:szCs w:val="20"/>
        </w:rPr>
        <w:t xml:space="preserve">more than </w:t>
      </w:r>
      <w:r>
        <w:rPr>
          <w:rFonts w:ascii="Verdana" w:hAnsi="Verdana"/>
          <w:color w:val="000000" w:themeColor="text1"/>
          <w:sz w:val="20"/>
          <w:szCs w:val="20"/>
        </w:rPr>
        <w:t>650 thousand cases globally each year.  HPV is t</w:t>
      </w:r>
      <w:r>
        <w:rPr>
          <w:rFonts w:ascii="Verdana" w:eastAsiaTheme="majorEastAsia" w:hAnsi="Verdana" w:cstheme="majorBidi"/>
          <w:bCs/>
          <w:sz w:val="20"/>
          <w:szCs w:val="20"/>
        </w:rPr>
        <w:t xml:space="preserve">he primary cause of cervical cancer and certain types of head and neck cancer, in addition to several rare cancers.  </w:t>
      </w:r>
    </w:p>
    <w:p w:rsidR="007805D8" w:rsidRPr="007805D8" w:rsidRDefault="007805D8" w:rsidP="007805D8">
      <w:p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7805D8">
        <w:rPr>
          <w:rFonts w:ascii="Verdana" w:hAnsi="Verdana"/>
          <w:color w:val="000000" w:themeColor="text1"/>
          <w:sz w:val="20"/>
          <w:szCs w:val="20"/>
        </w:rPr>
        <w:t xml:space="preserve">We would like to congratulate everyone </w:t>
      </w:r>
      <w:r>
        <w:rPr>
          <w:rFonts w:ascii="Verdana" w:hAnsi="Verdana"/>
          <w:color w:val="000000" w:themeColor="text1"/>
          <w:sz w:val="20"/>
          <w:szCs w:val="20"/>
        </w:rPr>
        <w:t xml:space="preserve">involved </w:t>
      </w:r>
      <w:r w:rsidR="00DC485C">
        <w:rPr>
          <w:rFonts w:ascii="Verdana" w:hAnsi="Verdana"/>
          <w:color w:val="000000" w:themeColor="text1"/>
          <w:sz w:val="20"/>
          <w:szCs w:val="20"/>
        </w:rPr>
        <w:t xml:space="preserve">in this announcement </w:t>
      </w:r>
      <w:r>
        <w:rPr>
          <w:rFonts w:ascii="Verdana" w:hAnsi="Verdana"/>
          <w:color w:val="000000" w:themeColor="text1"/>
          <w:sz w:val="20"/>
          <w:szCs w:val="20"/>
        </w:rPr>
        <w:t xml:space="preserve">for their bold vision and </w:t>
      </w:r>
      <w:r w:rsidR="00DC485C">
        <w:rPr>
          <w:rFonts w:ascii="Verdana" w:hAnsi="Verdana"/>
          <w:color w:val="000000" w:themeColor="text1"/>
          <w:sz w:val="20"/>
          <w:szCs w:val="20"/>
        </w:rPr>
        <w:t xml:space="preserve">extend our heartfelt thanks </w:t>
      </w:r>
      <w:r w:rsidR="00962B37">
        <w:rPr>
          <w:rFonts w:ascii="Verdana" w:hAnsi="Verdana"/>
          <w:color w:val="000000" w:themeColor="text1"/>
          <w:sz w:val="20"/>
          <w:szCs w:val="20"/>
        </w:rPr>
        <w:t xml:space="preserve">for </w:t>
      </w:r>
      <w:r w:rsidRPr="007805D8">
        <w:rPr>
          <w:rFonts w:ascii="Verdana" w:hAnsi="Verdana"/>
          <w:color w:val="000000" w:themeColor="text1"/>
          <w:sz w:val="20"/>
          <w:szCs w:val="20"/>
        </w:rPr>
        <w:t xml:space="preserve">realizing this </w:t>
      </w:r>
      <w:r w:rsidR="00AA385C">
        <w:rPr>
          <w:rFonts w:ascii="Verdana" w:hAnsi="Verdana"/>
          <w:color w:val="000000" w:themeColor="text1"/>
          <w:sz w:val="20"/>
          <w:szCs w:val="20"/>
        </w:rPr>
        <w:t xml:space="preserve">new </w:t>
      </w:r>
      <w:r>
        <w:rPr>
          <w:rFonts w:ascii="Verdana" w:hAnsi="Verdana"/>
          <w:color w:val="000000" w:themeColor="text1"/>
          <w:sz w:val="20"/>
          <w:szCs w:val="20"/>
        </w:rPr>
        <w:t>collaboration</w:t>
      </w:r>
      <w:r w:rsidR="005F138D">
        <w:rPr>
          <w:rFonts w:ascii="Verdana" w:hAnsi="Verdana"/>
          <w:color w:val="000000" w:themeColor="text1"/>
          <w:sz w:val="20"/>
          <w:szCs w:val="20"/>
        </w:rPr>
        <w:t>,</w:t>
      </w:r>
      <w:r>
        <w:rPr>
          <w:rFonts w:ascii="Verdana" w:hAnsi="Verdana"/>
          <w:color w:val="000000" w:themeColor="text1"/>
          <w:sz w:val="20"/>
          <w:szCs w:val="20"/>
        </w:rPr>
        <w:t xml:space="preserve"> which we hope will advance human health</w:t>
      </w:r>
      <w:r w:rsidR="00AA385C">
        <w:rPr>
          <w:rFonts w:ascii="Verdana" w:hAnsi="Verdana"/>
          <w:color w:val="000000" w:themeColor="text1"/>
          <w:sz w:val="20"/>
          <w:szCs w:val="20"/>
        </w:rPr>
        <w:t xml:space="preserve"> for millions around the world</w:t>
      </w:r>
      <w:r w:rsidRPr="007805D8">
        <w:rPr>
          <w:rFonts w:ascii="Verdana" w:hAnsi="Verdana"/>
          <w:color w:val="000000" w:themeColor="text1"/>
          <w:sz w:val="20"/>
          <w:szCs w:val="20"/>
        </w:rPr>
        <w:t xml:space="preserve">. </w:t>
      </w:r>
    </w:p>
    <w:p w:rsidR="006A4944" w:rsidRDefault="007805D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Best regards,</w:t>
      </w:r>
    </w:p>
    <w:p w:rsidR="00106091" w:rsidRDefault="00106091">
      <w:pPr>
        <w:rPr>
          <w:rFonts w:ascii="Verdana" w:hAnsi="Verdana"/>
          <w:sz w:val="20"/>
          <w:szCs w:val="20"/>
        </w:rPr>
      </w:pPr>
    </w:p>
    <w:p w:rsidR="007805D8" w:rsidRPr="004211B0" w:rsidRDefault="0010609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Paul</w:t>
      </w: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  <w:r w:rsidR="007805D8">
        <w:rPr>
          <w:rFonts w:ascii="Verdana" w:hAnsi="Verdana"/>
          <w:i/>
          <w:sz w:val="20"/>
          <w:szCs w:val="20"/>
        </w:rPr>
        <w:t>Joaquin</w:t>
      </w:r>
    </w:p>
    <w:p w:rsidR="000432E6" w:rsidRPr="002B6058" w:rsidRDefault="000432E6">
      <w:pPr>
        <w:rPr>
          <w:rFonts w:ascii="Verdana" w:hAnsi="Verdana"/>
          <w:sz w:val="20"/>
          <w:szCs w:val="20"/>
          <w:lang w:val="en-US"/>
        </w:rPr>
      </w:pPr>
    </w:p>
    <w:sectPr w:rsidR="000432E6" w:rsidRPr="002B6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ollins, Ronan [JACGB]" w:date="2015-12-16T20:14:00Z" w:initials="RC">
    <w:p w:rsidR="00106091" w:rsidRDefault="00106091">
      <w:pPr>
        <w:pStyle w:val="CommentText"/>
      </w:pPr>
      <w:r>
        <w:rPr>
          <w:rStyle w:val="CommentReference"/>
        </w:rPr>
        <w:annotationRef/>
      </w:r>
      <w:r>
        <w:t>Link to PR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5F6" w:rsidRDefault="00EE25F6" w:rsidP="000432E6">
      <w:pPr>
        <w:spacing w:after="0" w:line="240" w:lineRule="auto"/>
      </w:pPr>
      <w:r>
        <w:separator/>
      </w:r>
    </w:p>
  </w:endnote>
  <w:endnote w:type="continuationSeparator" w:id="0">
    <w:p w:rsidR="00EE25F6" w:rsidRDefault="00EE25F6" w:rsidP="00043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5F6" w:rsidRDefault="00EE25F6" w:rsidP="000432E6">
      <w:pPr>
        <w:spacing w:after="0" w:line="240" w:lineRule="auto"/>
      </w:pPr>
      <w:r>
        <w:separator/>
      </w:r>
    </w:p>
  </w:footnote>
  <w:footnote w:type="continuationSeparator" w:id="0">
    <w:p w:rsidR="00EE25F6" w:rsidRDefault="00EE25F6" w:rsidP="00043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3023"/>
    <w:multiLevelType w:val="hybridMultilevel"/>
    <w:tmpl w:val="898A1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91FFA"/>
    <w:multiLevelType w:val="hybridMultilevel"/>
    <w:tmpl w:val="0700D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642FAE"/>
    <w:multiLevelType w:val="hybridMultilevel"/>
    <w:tmpl w:val="DAB05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FF"/>
    <w:rsid w:val="00026B15"/>
    <w:rsid w:val="000432E6"/>
    <w:rsid w:val="00050D4B"/>
    <w:rsid w:val="00082007"/>
    <w:rsid w:val="000C6899"/>
    <w:rsid w:val="00100BFF"/>
    <w:rsid w:val="00106091"/>
    <w:rsid w:val="0013278A"/>
    <w:rsid w:val="0016263B"/>
    <w:rsid w:val="001A19E9"/>
    <w:rsid w:val="00237EE7"/>
    <w:rsid w:val="0024578E"/>
    <w:rsid w:val="00263AD4"/>
    <w:rsid w:val="002B6058"/>
    <w:rsid w:val="002D5A96"/>
    <w:rsid w:val="002F1D49"/>
    <w:rsid w:val="00346DC6"/>
    <w:rsid w:val="00392E04"/>
    <w:rsid w:val="003D0B5A"/>
    <w:rsid w:val="003D46A7"/>
    <w:rsid w:val="003F059B"/>
    <w:rsid w:val="004134EC"/>
    <w:rsid w:val="004211B0"/>
    <w:rsid w:val="00424BD1"/>
    <w:rsid w:val="00437213"/>
    <w:rsid w:val="0047108B"/>
    <w:rsid w:val="004810E2"/>
    <w:rsid w:val="00483A1D"/>
    <w:rsid w:val="004A0617"/>
    <w:rsid w:val="004B024D"/>
    <w:rsid w:val="00582DFD"/>
    <w:rsid w:val="005B398B"/>
    <w:rsid w:val="005D78A7"/>
    <w:rsid w:val="005F138D"/>
    <w:rsid w:val="00603A26"/>
    <w:rsid w:val="00621334"/>
    <w:rsid w:val="006748E0"/>
    <w:rsid w:val="00681765"/>
    <w:rsid w:val="006A4944"/>
    <w:rsid w:val="006F6C53"/>
    <w:rsid w:val="0077349B"/>
    <w:rsid w:val="007805D8"/>
    <w:rsid w:val="00787F06"/>
    <w:rsid w:val="007F3943"/>
    <w:rsid w:val="00852C37"/>
    <w:rsid w:val="008C3CDE"/>
    <w:rsid w:val="00915323"/>
    <w:rsid w:val="00962B37"/>
    <w:rsid w:val="00990819"/>
    <w:rsid w:val="009D0089"/>
    <w:rsid w:val="009F1FB4"/>
    <w:rsid w:val="00A71CAF"/>
    <w:rsid w:val="00AA385C"/>
    <w:rsid w:val="00AB6B58"/>
    <w:rsid w:val="00AF436B"/>
    <w:rsid w:val="00B07BDF"/>
    <w:rsid w:val="00B23B30"/>
    <w:rsid w:val="00B34974"/>
    <w:rsid w:val="00C055F4"/>
    <w:rsid w:val="00C15B09"/>
    <w:rsid w:val="00C516FF"/>
    <w:rsid w:val="00C56BA0"/>
    <w:rsid w:val="00C70EA9"/>
    <w:rsid w:val="00CD1CAE"/>
    <w:rsid w:val="00CF5455"/>
    <w:rsid w:val="00D25170"/>
    <w:rsid w:val="00D364EA"/>
    <w:rsid w:val="00D8011F"/>
    <w:rsid w:val="00D8233A"/>
    <w:rsid w:val="00DC485C"/>
    <w:rsid w:val="00E274EF"/>
    <w:rsid w:val="00E34692"/>
    <w:rsid w:val="00E37AAF"/>
    <w:rsid w:val="00E41A11"/>
    <w:rsid w:val="00E5258F"/>
    <w:rsid w:val="00E53C62"/>
    <w:rsid w:val="00EE25F6"/>
    <w:rsid w:val="00F269F4"/>
    <w:rsid w:val="00F511D2"/>
    <w:rsid w:val="00F560B8"/>
    <w:rsid w:val="00F81AC2"/>
    <w:rsid w:val="00FB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B5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CD1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6A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432E6"/>
    <w:rPr>
      <w:i/>
      <w:iCs/>
    </w:rPr>
  </w:style>
  <w:style w:type="character" w:customStyle="1" w:styleId="apple-converted-space">
    <w:name w:val="apple-converted-space"/>
    <w:basedOn w:val="DefaultParagraphFont"/>
    <w:rsid w:val="000432E6"/>
  </w:style>
  <w:style w:type="paragraph" w:styleId="NormalWeb">
    <w:name w:val="Normal (Web)"/>
    <w:basedOn w:val="Normal"/>
    <w:uiPriority w:val="99"/>
    <w:unhideWhenUsed/>
    <w:rsid w:val="00043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32E6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32E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432E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5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1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17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B5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CD1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6A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432E6"/>
    <w:rPr>
      <w:i/>
      <w:iCs/>
    </w:rPr>
  </w:style>
  <w:style w:type="character" w:customStyle="1" w:styleId="apple-converted-space">
    <w:name w:val="apple-converted-space"/>
    <w:basedOn w:val="DefaultParagraphFont"/>
    <w:rsid w:val="000432E6"/>
  </w:style>
  <w:style w:type="paragraph" w:styleId="NormalWeb">
    <w:name w:val="Normal (Web)"/>
    <w:basedOn w:val="Normal"/>
    <w:uiPriority w:val="99"/>
    <w:unhideWhenUsed/>
    <w:rsid w:val="00043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32E6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32E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432E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5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1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1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nj.com/our-news-center/eb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DJE Holdings, Inc.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Swasey, Christina</dc:creator>
  <cp:lastModifiedBy>Collins, Ronan [JACGB]</cp:lastModifiedBy>
  <cp:revision>3</cp:revision>
  <cp:lastPrinted>2015-12-15T15:12:00Z</cp:lastPrinted>
  <dcterms:created xsi:type="dcterms:W3CDTF">2015-12-17T19:57:00Z</dcterms:created>
  <dcterms:modified xsi:type="dcterms:W3CDTF">2015-12-17T19:57:00Z</dcterms:modified>
</cp:coreProperties>
</file>